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901" w:rsidRPr="00722BC2" w:rsidRDefault="00E367EB" w:rsidP="002C037B">
      <w:pPr>
        <w:spacing w:before="60" w:after="0" w:line="240" w:lineRule="auto"/>
        <w:jc w:val="center"/>
        <w:rPr>
          <w:rFonts w:ascii="Arial" w:hAnsi="Arial" w:cs="Arial"/>
          <w:sz w:val="28"/>
          <w:szCs w:val="28"/>
        </w:rPr>
      </w:pPr>
      <w:r w:rsidRPr="00722BC2">
        <w:rPr>
          <w:rFonts w:ascii="Arial" w:hAnsi="Arial" w:cs="Arial"/>
          <w:sz w:val="28"/>
          <w:szCs w:val="28"/>
        </w:rPr>
        <w:t>PRĂJITURI CU FRIŞCĂ</w:t>
      </w:r>
    </w:p>
    <w:p w:rsidR="007D5C00" w:rsidRPr="00722BC2" w:rsidRDefault="007D5C00" w:rsidP="002C037B">
      <w:pPr>
        <w:spacing w:before="60" w:after="0" w:line="240" w:lineRule="auto"/>
        <w:jc w:val="center"/>
        <w:rPr>
          <w:rFonts w:ascii="Arial" w:hAnsi="Arial" w:cs="Arial"/>
          <w:sz w:val="24"/>
          <w:szCs w:val="24"/>
        </w:rPr>
      </w:pPr>
    </w:p>
    <w:p w:rsidR="00BD3B56"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Prăjiturile cu frişcă sunt prăjituri cu o structură eterogenă (în ceea ce priveşte suportul), iar în componenţa lor se foloseşte o mare cantitate de frişcă. Ele se pot prezenta fie la bucată (rotunde, tronconice, sub formă de scafă, pătrate, dreptunghiulare), fie ca piese întregi, paralelipipedice.</w:t>
      </w:r>
    </w:p>
    <w:p w:rsidR="00192ACA"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 xml:space="preserve">În structura prăjiturii, frişca bătută îndeplineşte următoarele funcţii: componentă de umplere a prăjiturii, înlocuind sau completând crema; componentă a cremei, imprimând structura afânată; </w:t>
      </w:r>
      <w:r w:rsidR="0070033B">
        <w:rPr>
          <w:rFonts w:ascii="Arial" w:hAnsi="Arial" w:cs="Arial"/>
          <w:sz w:val="24"/>
          <w:szCs w:val="24"/>
        </w:rPr>
        <w:t>componenta</w:t>
      </w:r>
      <w:r w:rsidRPr="00722BC2">
        <w:rPr>
          <w:rFonts w:ascii="Arial" w:hAnsi="Arial" w:cs="Arial"/>
          <w:sz w:val="24"/>
          <w:szCs w:val="24"/>
        </w:rPr>
        <w:t xml:space="preserve"> pentru decorare; furnizoare de factori nutritivi.</w:t>
      </w:r>
      <w:r w:rsidR="00961BA6" w:rsidRPr="00722BC2">
        <w:rPr>
          <w:rFonts w:ascii="Arial" w:hAnsi="Arial" w:cs="Arial"/>
          <w:sz w:val="24"/>
          <w:szCs w:val="24"/>
        </w:rPr>
        <w:t xml:space="preserve"> </w:t>
      </w:r>
    </w:p>
    <w:p w:rsidR="00E367EB"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Tehnologia prăjiturilor cu frişcă este variată, dar se impune respectarea următoarelor cerinţe:</w:t>
      </w:r>
      <w:r w:rsidR="00192ACA" w:rsidRPr="00722BC2">
        <w:rPr>
          <w:rFonts w:ascii="Arial" w:hAnsi="Arial" w:cs="Arial"/>
          <w:sz w:val="24"/>
          <w:szCs w:val="24"/>
        </w:rPr>
        <w:t xml:space="preserve"> i</w:t>
      </w:r>
      <w:r w:rsidRPr="00722BC2">
        <w:rPr>
          <w:rFonts w:ascii="Arial" w:hAnsi="Arial" w:cs="Arial"/>
          <w:sz w:val="24"/>
          <w:szCs w:val="24"/>
        </w:rPr>
        <w:t>ndiferent de funcţie, frişca se foloseşte bătută, iar baterea</w:t>
      </w:r>
      <w:r w:rsidR="00192ACA" w:rsidRPr="00722BC2">
        <w:rPr>
          <w:rFonts w:ascii="Arial" w:hAnsi="Arial" w:cs="Arial"/>
          <w:sz w:val="24"/>
          <w:szCs w:val="24"/>
        </w:rPr>
        <w:t xml:space="preserve"> se face în momentul utilizării; d</w:t>
      </w:r>
      <w:r w:rsidRPr="00722BC2">
        <w:rPr>
          <w:rFonts w:ascii="Arial" w:hAnsi="Arial" w:cs="Arial"/>
          <w:sz w:val="24"/>
          <w:szCs w:val="24"/>
        </w:rPr>
        <w:t>acă este o componentă a cremei, frişca trebuie însoţită de gelatină care are rolul de</w:t>
      </w:r>
      <w:r w:rsidR="00192ACA" w:rsidRPr="00722BC2">
        <w:rPr>
          <w:rFonts w:ascii="Arial" w:hAnsi="Arial" w:cs="Arial"/>
          <w:sz w:val="24"/>
          <w:szCs w:val="24"/>
        </w:rPr>
        <w:t xml:space="preserve"> a stabiliza structura spumoasă; d</w:t>
      </w:r>
      <w:r w:rsidRPr="00722BC2">
        <w:rPr>
          <w:rFonts w:ascii="Arial" w:hAnsi="Arial" w:cs="Arial"/>
          <w:sz w:val="24"/>
          <w:szCs w:val="24"/>
        </w:rPr>
        <w:t>acă este utilizată la decorare, se va turna cu puţin timp înaintea expedierii spre vânzare, cu poşul cu spriţ mare (pentru a evita eliminarea aerului şi a umidităţii prin presarea intensă a poşului).</w:t>
      </w:r>
      <w:r w:rsidR="00192ACA" w:rsidRPr="00722BC2">
        <w:rPr>
          <w:rFonts w:ascii="Arial" w:hAnsi="Arial" w:cs="Arial"/>
          <w:sz w:val="24"/>
          <w:szCs w:val="24"/>
        </w:rPr>
        <w:t xml:space="preserve"> […]</w:t>
      </w:r>
    </w:p>
    <w:p w:rsidR="00192ACA" w:rsidRPr="00722BC2" w:rsidRDefault="00192ACA" w:rsidP="00192ACA">
      <w:pPr>
        <w:spacing w:before="60" w:after="0" w:line="240" w:lineRule="auto"/>
        <w:ind w:firstLine="851"/>
        <w:jc w:val="both"/>
        <w:rPr>
          <w:rFonts w:ascii="Arial" w:hAnsi="Arial" w:cs="Arial"/>
          <w:sz w:val="24"/>
          <w:szCs w:val="24"/>
        </w:rPr>
      </w:pPr>
      <w:r w:rsidRPr="00722BC2">
        <w:rPr>
          <w:rFonts w:ascii="Arial" w:hAnsi="Arial" w:cs="Arial"/>
          <w:sz w:val="24"/>
          <w:szCs w:val="24"/>
        </w:rPr>
        <w:t>Întreaga structură a prăjiturilor cu frişcă este un concentrat de factori nutritivi cu valoare biologică mare, proteine complete, lipide emulsionate, vitaminele liposolubile A şi D, substanţe minerale (Ca, P, Fe) glucide simple.</w:t>
      </w:r>
    </w:p>
    <w:p w:rsidR="00192ACA" w:rsidRPr="00722BC2" w:rsidRDefault="00192ACA" w:rsidP="00192ACA">
      <w:pPr>
        <w:spacing w:before="60" w:after="0" w:line="240" w:lineRule="auto"/>
        <w:ind w:firstLine="851"/>
        <w:jc w:val="both"/>
        <w:rPr>
          <w:rFonts w:ascii="Arial" w:hAnsi="Arial" w:cs="Arial"/>
          <w:sz w:val="24"/>
          <w:szCs w:val="24"/>
        </w:rPr>
      </w:pPr>
      <w:r w:rsidRPr="00722BC2">
        <w:rPr>
          <w:rFonts w:ascii="Arial" w:hAnsi="Arial" w:cs="Arial"/>
          <w:sz w:val="24"/>
          <w:szCs w:val="24"/>
        </w:rPr>
        <w:t>Frişca bătută, element de bază, participă la întregirea sau echilibrarea valo</w:t>
      </w:r>
      <w:r w:rsidR="0070033B">
        <w:rPr>
          <w:rFonts w:ascii="Arial" w:hAnsi="Arial" w:cs="Arial"/>
          <w:sz w:val="24"/>
          <w:szCs w:val="24"/>
        </w:rPr>
        <w:t>rii alimentare a prăjiturilor din</w:t>
      </w:r>
      <w:r w:rsidRPr="00722BC2">
        <w:rPr>
          <w:rFonts w:ascii="Arial" w:hAnsi="Arial" w:cs="Arial"/>
          <w:sz w:val="24"/>
          <w:szCs w:val="24"/>
        </w:rPr>
        <w:t xml:space="preserve"> frişcă.</w:t>
      </w:r>
    </w:p>
    <w:p w:rsidR="006F5409" w:rsidRPr="00722BC2" w:rsidRDefault="00B32B41" w:rsidP="00CA2D0C">
      <w:pPr>
        <w:rPr>
          <w:rFonts w:ascii="Arial" w:hAnsi="Arial" w:cs="Arial"/>
          <w:sz w:val="24"/>
          <w:szCs w:val="24"/>
        </w:rPr>
      </w:pPr>
      <w:r>
        <w:rPr>
          <w:rFonts w:ascii="Arial" w:hAnsi="Arial" w:cs="Arial"/>
          <w:noProof/>
          <w:sz w:val="24"/>
          <w:szCs w:val="24"/>
          <w:lang w:eastAsia="ro-RO"/>
        </w:rPr>
        <w:drawing>
          <wp:inline distT="0" distB="0" distL="0" distR="0">
            <wp:extent cx="2674620" cy="267462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674620" cy="2674620"/>
                    </a:xfrm>
                    <a:prstGeom prst="rect">
                      <a:avLst/>
                    </a:prstGeom>
                    <a:noFill/>
                    <a:ln w="9525">
                      <a:noFill/>
                      <a:miter lim="800000"/>
                      <a:headEnd/>
                      <a:tailEnd/>
                    </a:ln>
                  </pic:spPr>
                </pic:pic>
              </a:graphicData>
            </a:graphic>
          </wp:inline>
        </w:drawing>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Pentru prăjiturile care au ca suport semipreparate făinoase, valoarea alimentară este mai mare, datorită proteinelor vegetale, amidonului, substanţelor minerale şi vitaminelor din grupa B, furnizate de făină.</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De asemenea, în componenţa unor prăjituri se foloseşte ciocolată cuvertură şi cacao, ceea ce conferă prăjiturilor un gust deosebit şi un rol stimulator datorită teobrominei din cacao.</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Datorită faptului că prăjiturile cu frişcă au digestibilitate bună, structură lejeră, aspect atrăgător, gust plăcut, valoare energetică ridicată, acestea se recomandă ca desert, deosebit de valoros, fiind foarte apreciat de consumatori.</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Din cauza umidităţii excesive, se alterează uşor, devenind un pericol pentru sănătatea noastră. Se recomandă ca prepararea lor să se facă în loturi mici şi comercializarea la un grad înalt de prospeţime.</w:t>
      </w:r>
    </w:p>
    <w:p w:rsidR="0099525A" w:rsidRPr="0070033B" w:rsidRDefault="0099525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lastRenderedPageBreak/>
        <w:t>Valoarea energetică a prăjiturilor cu frişcă este între 350 şi 450 cal/buc.</w:t>
      </w:r>
      <w:r w:rsidR="005D29D6">
        <w:rPr>
          <w:rFonts w:ascii="Arial" w:hAnsi="Arial" w:cs="Arial"/>
          <w:sz w:val="24"/>
          <w:szCs w:val="24"/>
        </w:rPr>
        <w:t xml:space="preserve"> </w:t>
      </w:r>
      <w:r w:rsidR="005D29D6" w:rsidRPr="0070033B">
        <w:rPr>
          <w:rFonts w:ascii="Arial" w:hAnsi="Arial" w:cs="Arial"/>
          <w:sz w:val="24"/>
          <w:szCs w:val="24"/>
        </w:rPr>
        <w:t>[…]</w:t>
      </w:r>
    </w:p>
    <w:p w:rsidR="00936C9C" w:rsidRDefault="00936C9C" w:rsidP="009964C1">
      <w:pPr>
        <w:spacing w:before="60" w:after="0" w:line="240" w:lineRule="auto"/>
        <w:ind w:firstLine="851"/>
        <w:jc w:val="both"/>
        <w:rPr>
          <w:rFonts w:ascii="Arial" w:hAnsi="Arial" w:cs="Arial"/>
          <w:sz w:val="24"/>
          <w:szCs w:val="24"/>
        </w:rPr>
      </w:pPr>
      <w:r>
        <w:rPr>
          <w:rFonts w:ascii="Arial" w:hAnsi="Arial" w:cs="Arial"/>
          <w:sz w:val="24"/>
          <w:szCs w:val="24"/>
        </w:rPr>
        <w:t>Prăjituri cu frişcă cu suport</w:t>
      </w:r>
    </w:p>
    <w:p w:rsidR="00882754" w:rsidRPr="00722BC2" w:rsidRDefault="00936C9C" w:rsidP="00882754">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Din cataif – cataif cu frişcă. Operaţii pregătitoare:</w:t>
      </w:r>
    </w:p>
    <w:p w:rsidR="00BB6173" w:rsidRPr="00722BC2" w:rsidRDefault="00936C9C" w:rsidP="00CA2D0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prepararea cataifului crud </w:t>
      </w:r>
      <w:r>
        <w:rPr>
          <w:rFonts w:ascii="Arial" w:hAnsi="Arial" w:cs="Arial"/>
          <w:sz w:val="24"/>
          <w:szCs w:val="24"/>
          <w:lang w:val="en-US"/>
        </w:rPr>
        <w:t>[…];</w:t>
      </w:r>
    </w:p>
    <w:p w:rsidR="00936C9C" w:rsidRDefault="00936C9C"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prepararea siropului [...]</w:t>
      </w:r>
      <w:r w:rsidR="0099525A" w:rsidRPr="00722BC2">
        <w:rPr>
          <w:rFonts w:ascii="Arial" w:hAnsi="Arial" w:cs="Arial"/>
          <w:sz w:val="24"/>
          <w:szCs w:val="24"/>
        </w:rPr>
        <w:t>;</w:t>
      </w:r>
    </w:p>
    <w:p w:rsidR="00936C9C" w:rsidRDefault="00936C9C"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pregătirea cataifului însiropat</w:t>
      </w:r>
      <w:r w:rsidRPr="00722BC2">
        <w:rPr>
          <w:rFonts w:ascii="Arial" w:hAnsi="Arial" w:cs="Arial"/>
          <w:sz w:val="24"/>
          <w:szCs w:val="24"/>
        </w:rPr>
        <w:t xml:space="preserve"> </w:t>
      </w:r>
      <w:r>
        <w:rPr>
          <w:rFonts w:ascii="Arial" w:hAnsi="Arial" w:cs="Arial"/>
          <w:sz w:val="24"/>
          <w:szCs w:val="24"/>
        </w:rPr>
        <w:t>[...].</w:t>
      </w:r>
    </w:p>
    <w:p w:rsidR="0016355C" w:rsidRPr="00722BC2" w:rsidRDefault="00936C9C" w:rsidP="0016355C">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Din aluat dospit – Savarină. Operaţii pregătitoare:</w:t>
      </w:r>
    </w:p>
    <w:p w:rsidR="00936C9C" w:rsidRDefault="00936C9C"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prepararea aluatului dospit</w:t>
      </w:r>
      <w:r w:rsidR="005D29D6">
        <w:rPr>
          <w:rFonts w:ascii="Arial" w:hAnsi="Arial" w:cs="Arial"/>
          <w:sz w:val="24"/>
          <w:szCs w:val="24"/>
        </w:rPr>
        <w:t>;</w:t>
      </w:r>
    </w:p>
    <w:p w:rsidR="00936C9C" w:rsidRDefault="00936C9C"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porţionarea aluatului în forme pentru savarine unse uşor cu ulei</w:t>
      </w:r>
      <w:r w:rsidR="005D29D6">
        <w:rPr>
          <w:rFonts w:ascii="Arial" w:hAnsi="Arial" w:cs="Arial"/>
          <w:sz w:val="24"/>
          <w:szCs w:val="24"/>
        </w:rPr>
        <w:t>;</w:t>
      </w:r>
    </w:p>
    <w:p w:rsidR="00936C9C" w:rsidRDefault="00936C9C" w:rsidP="005D29D6">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dospirea finală, coacerea la foc potrivit, scoaterea în stare caldă, răcirea</w:t>
      </w:r>
      <w:r w:rsidR="005D29D6">
        <w:rPr>
          <w:rFonts w:ascii="Arial" w:hAnsi="Arial" w:cs="Arial"/>
          <w:sz w:val="24"/>
          <w:szCs w:val="24"/>
        </w:rPr>
        <w:t>. [...]</w:t>
      </w:r>
    </w:p>
    <w:p w:rsidR="005D29D6" w:rsidRDefault="005D29D6" w:rsidP="005D29D6">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Din coji indiene – Indiene cu frişcă.</w:t>
      </w:r>
      <w:r w:rsidRPr="005D29D6">
        <w:rPr>
          <w:rFonts w:ascii="Arial" w:hAnsi="Arial" w:cs="Arial"/>
          <w:sz w:val="24"/>
          <w:szCs w:val="24"/>
        </w:rPr>
        <w:t xml:space="preserve"> </w:t>
      </w:r>
      <w:r>
        <w:rPr>
          <w:rFonts w:ascii="Arial" w:hAnsi="Arial" w:cs="Arial"/>
          <w:sz w:val="24"/>
          <w:szCs w:val="24"/>
        </w:rPr>
        <w:t>Operaţii pregătitoare:</w:t>
      </w:r>
    </w:p>
    <w:p w:rsidR="005D29D6" w:rsidRDefault="005D29D6"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uniformizarea cojilor şi împerecherea lor;</w:t>
      </w:r>
    </w:p>
    <w:p w:rsidR="005D29D6" w:rsidRDefault="005D29D6"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fluidizarea fondantului;</w:t>
      </w:r>
    </w:p>
    <w:p w:rsidR="005D29D6" w:rsidRDefault="005D29D6"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tramparea şi glasarea suprafeţei</w:t>
      </w:r>
      <w:r w:rsidR="00D06C95">
        <w:rPr>
          <w:rFonts w:ascii="Arial" w:hAnsi="Arial" w:cs="Arial"/>
          <w:sz w:val="24"/>
          <w:szCs w:val="24"/>
        </w:rPr>
        <w:t xml:space="preserve"> bo</w:t>
      </w:r>
      <w:r>
        <w:rPr>
          <w:rFonts w:ascii="Arial" w:hAnsi="Arial" w:cs="Arial"/>
          <w:sz w:val="24"/>
          <w:szCs w:val="24"/>
        </w:rPr>
        <w:t xml:space="preserve">mbate pentru jumătate din numărul cojilor. </w:t>
      </w:r>
      <w:r w:rsidRPr="00D06C95">
        <w:rPr>
          <w:rFonts w:ascii="Arial" w:hAnsi="Arial" w:cs="Arial"/>
          <w:sz w:val="24"/>
          <w:szCs w:val="24"/>
          <w:lang w:val="it-IT"/>
        </w:rPr>
        <w:t>[…]</w:t>
      </w:r>
    </w:p>
    <w:p w:rsidR="005D29D6" w:rsidRDefault="005D29D6" w:rsidP="005D29D6">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Din pişcoturi de şampanie – Prăjitura Diplomat</w:t>
      </w:r>
      <w:r w:rsidR="007D1672">
        <w:rPr>
          <w:rFonts w:ascii="Arial" w:hAnsi="Arial" w:cs="Arial"/>
          <w:sz w:val="24"/>
          <w:szCs w:val="24"/>
        </w:rPr>
        <w:t>. Operaţii pregătitoare:</w:t>
      </w:r>
    </w:p>
    <w:p w:rsidR="005D29D6" w:rsidRPr="005D29D6" w:rsidRDefault="005D29D6" w:rsidP="005D29D6">
      <w:pPr>
        <w:pStyle w:val="ListParagraph"/>
        <w:numPr>
          <w:ilvl w:val="0"/>
          <w:numId w:val="8"/>
        </w:numPr>
        <w:spacing w:before="60" w:after="0" w:line="240" w:lineRule="auto"/>
        <w:jc w:val="both"/>
        <w:rPr>
          <w:rFonts w:ascii="Arial" w:hAnsi="Arial" w:cs="Arial"/>
          <w:sz w:val="24"/>
          <w:szCs w:val="24"/>
        </w:rPr>
      </w:pPr>
      <w:r>
        <w:rPr>
          <w:rFonts w:ascii="Arial" w:hAnsi="Arial" w:cs="Arial"/>
          <w:sz w:val="24"/>
          <w:szCs w:val="24"/>
        </w:rPr>
        <w:t>j</w:t>
      </w:r>
      <w:r w:rsidRPr="005D29D6">
        <w:rPr>
          <w:rFonts w:ascii="Arial" w:hAnsi="Arial" w:cs="Arial"/>
          <w:sz w:val="24"/>
          <w:szCs w:val="24"/>
        </w:rPr>
        <w:t>umătate din cantitatea de pişcoturi se taie în două, transversal (pe lăţime), se aşază pe platou pentru a se stropi cu 1/2 din cantitatea de lichior Triple sec;</w:t>
      </w:r>
    </w:p>
    <w:p w:rsidR="005D29D6" w:rsidRDefault="005D29D6" w:rsidP="005D29D6">
      <w:pPr>
        <w:pStyle w:val="ListParagraph"/>
        <w:numPr>
          <w:ilvl w:val="0"/>
          <w:numId w:val="8"/>
        </w:numPr>
        <w:spacing w:before="60" w:after="0" w:line="240" w:lineRule="auto"/>
        <w:jc w:val="both"/>
        <w:rPr>
          <w:rFonts w:ascii="Arial" w:hAnsi="Arial" w:cs="Arial"/>
          <w:sz w:val="24"/>
          <w:szCs w:val="24"/>
        </w:rPr>
      </w:pPr>
      <w:r>
        <w:rPr>
          <w:rFonts w:ascii="Arial" w:hAnsi="Arial" w:cs="Arial"/>
          <w:sz w:val="24"/>
          <w:szCs w:val="24"/>
        </w:rPr>
        <w:t xml:space="preserve">omogenizarea cremei şarlotă de vanilie cu răzătură de portocale şi fructe confiate asortate </w:t>
      </w:r>
      <w:r w:rsidRPr="0070033B">
        <w:rPr>
          <w:rFonts w:ascii="Arial" w:hAnsi="Arial" w:cs="Arial"/>
          <w:sz w:val="24"/>
          <w:szCs w:val="24"/>
          <w:lang w:val="it-IT"/>
        </w:rPr>
        <w:t>[…]</w:t>
      </w:r>
      <w:r>
        <w:rPr>
          <w:rFonts w:ascii="Arial" w:hAnsi="Arial" w:cs="Arial"/>
          <w:sz w:val="24"/>
          <w:szCs w:val="24"/>
        </w:rPr>
        <w:t>;</w:t>
      </w:r>
    </w:p>
    <w:p w:rsidR="005D29D6" w:rsidRPr="005D29D6" w:rsidRDefault="005D29D6" w:rsidP="005D29D6">
      <w:pPr>
        <w:pStyle w:val="ListParagraph"/>
        <w:numPr>
          <w:ilvl w:val="0"/>
          <w:numId w:val="8"/>
        </w:numPr>
        <w:spacing w:before="60" w:after="0" w:line="240" w:lineRule="auto"/>
        <w:jc w:val="both"/>
        <w:rPr>
          <w:rFonts w:ascii="Arial" w:hAnsi="Arial" w:cs="Arial"/>
          <w:sz w:val="24"/>
          <w:szCs w:val="24"/>
        </w:rPr>
      </w:pPr>
      <w:r>
        <w:rPr>
          <w:rFonts w:ascii="Arial" w:hAnsi="Arial" w:cs="Arial"/>
          <w:sz w:val="24"/>
          <w:szCs w:val="24"/>
        </w:rPr>
        <w:t xml:space="preserve">tăierea fructelor confiate după scurgerea de sirop, pentru decorare. </w:t>
      </w:r>
      <w:r>
        <w:rPr>
          <w:rFonts w:ascii="Arial" w:hAnsi="Arial" w:cs="Arial"/>
          <w:sz w:val="24"/>
          <w:szCs w:val="24"/>
          <w:lang w:val="en-US"/>
        </w:rPr>
        <w:t>[…]</w:t>
      </w:r>
    </w:p>
    <w:p w:rsidR="00722BC2" w:rsidRPr="00722BC2" w:rsidRDefault="00D264C4" w:rsidP="00936C9C">
      <w:pPr>
        <w:spacing w:before="60" w:after="0" w:line="240" w:lineRule="auto"/>
        <w:ind w:firstLine="851"/>
        <w:jc w:val="both"/>
        <w:rPr>
          <w:rFonts w:ascii="Arial" w:hAnsi="Arial" w:cs="Arial"/>
          <w:sz w:val="24"/>
          <w:szCs w:val="24"/>
        </w:rPr>
      </w:pPr>
      <w:r>
        <w:rPr>
          <w:rFonts w:ascii="Arial" w:hAnsi="Arial" w:cs="Arial"/>
          <w:sz w:val="24"/>
          <w:szCs w:val="24"/>
        </w:rPr>
        <w:t>Clasificarea prăjiturilor cu frişcă:</w:t>
      </w:r>
    </w:p>
    <w:tbl>
      <w:tblPr>
        <w:tblW w:w="49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9"/>
        <w:gridCol w:w="1979"/>
        <w:gridCol w:w="2879"/>
        <w:gridCol w:w="2521"/>
      </w:tblGrid>
      <w:tr w:rsidR="00EF16E6" w:rsidRPr="00722BC2">
        <w:tc>
          <w:tcPr>
            <w:tcW w:w="694" w:type="pct"/>
          </w:tcPr>
          <w:p w:rsidR="00EF16E6" w:rsidRPr="00722BC2" w:rsidRDefault="005D3B0E" w:rsidP="00255035">
            <w:pPr>
              <w:spacing w:before="60" w:after="0" w:line="240" w:lineRule="auto"/>
              <w:jc w:val="both"/>
              <w:rPr>
                <w:rFonts w:ascii="Arial" w:hAnsi="Arial" w:cs="Arial"/>
                <w:sz w:val="28"/>
                <w:szCs w:val="28"/>
              </w:rPr>
            </w:pPr>
            <w:r>
              <w:rPr>
                <w:rFonts w:ascii="Arial" w:hAnsi="Arial" w:cs="Arial"/>
                <w:sz w:val="28"/>
                <w:szCs w:val="28"/>
              </w:rPr>
              <w:t>Nr.crt</w:t>
            </w:r>
          </w:p>
        </w:tc>
        <w:tc>
          <w:tcPr>
            <w:tcW w:w="1155" w:type="pct"/>
          </w:tcPr>
          <w:p w:rsidR="00EF16E6" w:rsidRPr="00722BC2" w:rsidRDefault="00E530D4" w:rsidP="00255035">
            <w:pPr>
              <w:spacing w:before="60" w:after="0" w:line="240" w:lineRule="auto"/>
              <w:jc w:val="both"/>
              <w:rPr>
                <w:rFonts w:ascii="Arial" w:hAnsi="Arial" w:cs="Arial"/>
                <w:sz w:val="28"/>
                <w:szCs w:val="28"/>
              </w:rPr>
            </w:pPr>
            <w:r>
              <w:rPr>
                <w:rFonts w:ascii="Arial" w:hAnsi="Arial" w:cs="Arial"/>
                <w:sz w:val="28"/>
                <w:szCs w:val="28"/>
              </w:rPr>
              <w:t>Categorie</w:t>
            </w:r>
          </w:p>
        </w:tc>
        <w:tc>
          <w:tcPr>
            <w:tcW w:w="1680" w:type="pct"/>
          </w:tcPr>
          <w:p w:rsidR="00EF16E6" w:rsidRPr="00722BC2" w:rsidRDefault="00E530D4" w:rsidP="00255035">
            <w:pPr>
              <w:spacing w:before="60" w:after="0" w:line="240" w:lineRule="auto"/>
              <w:jc w:val="both"/>
              <w:rPr>
                <w:rFonts w:ascii="Arial" w:hAnsi="Arial" w:cs="Arial"/>
                <w:sz w:val="28"/>
                <w:szCs w:val="28"/>
              </w:rPr>
            </w:pPr>
            <w:r>
              <w:rPr>
                <w:rFonts w:ascii="Arial" w:hAnsi="Arial" w:cs="Arial"/>
                <w:sz w:val="28"/>
                <w:szCs w:val="28"/>
              </w:rPr>
              <w:t>Tip s</w:t>
            </w:r>
            <w:r w:rsidR="00D264C4">
              <w:rPr>
                <w:rFonts w:ascii="Arial" w:hAnsi="Arial" w:cs="Arial"/>
                <w:sz w:val="28"/>
                <w:szCs w:val="28"/>
              </w:rPr>
              <w:t>uport</w:t>
            </w:r>
          </w:p>
        </w:tc>
        <w:tc>
          <w:tcPr>
            <w:tcW w:w="1471" w:type="pct"/>
          </w:tcPr>
          <w:p w:rsidR="00EF16E6" w:rsidRPr="00722BC2" w:rsidRDefault="00D264C4" w:rsidP="00255035">
            <w:pPr>
              <w:spacing w:before="60" w:after="0" w:line="240" w:lineRule="auto"/>
              <w:jc w:val="both"/>
              <w:rPr>
                <w:rFonts w:ascii="Arial" w:hAnsi="Arial" w:cs="Arial"/>
                <w:sz w:val="28"/>
                <w:szCs w:val="28"/>
              </w:rPr>
            </w:pPr>
            <w:r>
              <w:rPr>
                <w:rFonts w:ascii="Arial" w:hAnsi="Arial" w:cs="Arial"/>
                <w:sz w:val="28"/>
                <w:szCs w:val="28"/>
              </w:rPr>
              <w:t>Sortiment</w:t>
            </w:r>
          </w:p>
        </w:tc>
      </w:tr>
      <w:tr w:rsidR="00EF16E6" w:rsidRP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1</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Fără suport</w:t>
            </w:r>
          </w:p>
        </w:tc>
        <w:tc>
          <w:tcPr>
            <w:tcW w:w="1680" w:type="pct"/>
          </w:tcPr>
          <w:p w:rsidR="00722BC2"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w:t>
            </w:r>
          </w:p>
        </w:tc>
        <w:tc>
          <w:tcPr>
            <w:tcW w:w="1471" w:type="pct"/>
          </w:tcPr>
          <w:p w:rsidR="00EF16E6" w:rsidRPr="00D368CF" w:rsidRDefault="00D264C4" w:rsidP="00255035">
            <w:pPr>
              <w:spacing w:before="60" w:after="0" w:line="240" w:lineRule="auto"/>
              <w:jc w:val="both"/>
              <w:rPr>
                <w:rFonts w:ascii="Arial" w:hAnsi="Arial" w:cs="Arial"/>
                <w:sz w:val="24"/>
                <w:szCs w:val="24"/>
              </w:rPr>
            </w:pPr>
            <w:r w:rsidRPr="00D368CF">
              <w:rPr>
                <w:rFonts w:ascii="Arial" w:hAnsi="Arial" w:cs="Arial"/>
                <w:sz w:val="24"/>
                <w:szCs w:val="24"/>
              </w:rPr>
              <w:t>Şarlotă cu cacao</w:t>
            </w:r>
          </w:p>
          <w:p w:rsidR="00D264C4" w:rsidRPr="00D368CF" w:rsidRDefault="00D264C4" w:rsidP="00255035">
            <w:pPr>
              <w:spacing w:before="60" w:after="0" w:line="240" w:lineRule="auto"/>
              <w:jc w:val="both"/>
              <w:rPr>
                <w:rFonts w:ascii="Arial" w:hAnsi="Arial" w:cs="Arial"/>
                <w:sz w:val="24"/>
                <w:szCs w:val="24"/>
              </w:rPr>
            </w:pPr>
            <w:r w:rsidRPr="00D368CF">
              <w:rPr>
                <w:rFonts w:ascii="Arial" w:hAnsi="Arial" w:cs="Arial"/>
                <w:sz w:val="24"/>
                <w:szCs w:val="24"/>
              </w:rPr>
              <w:t>Şarlotă de vanilie cu fructe confiate</w:t>
            </w:r>
          </w:p>
          <w:p w:rsidR="00D264C4" w:rsidRPr="00815793" w:rsidRDefault="00D264C4" w:rsidP="00255035">
            <w:pPr>
              <w:spacing w:before="60" w:after="0" w:line="240" w:lineRule="auto"/>
              <w:jc w:val="both"/>
              <w:rPr>
                <w:rFonts w:ascii="Arial" w:hAnsi="Arial" w:cs="Arial"/>
                <w:sz w:val="24"/>
                <w:szCs w:val="24"/>
                <w:lang w:val="en-US"/>
              </w:rPr>
            </w:pPr>
            <w:r w:rsidRPr="00D368CF">
              <w:rPr>
                <w:rFonts w:ascii="Arial" w:hAnsi="Arial" w:cs="Arial"/>
                <w:sz w:val="24"/>
                <w:szCs w:val="24"/>
              </w:rPr>
              <w:t>Şarlotă cu cafea</w:t>
            </w:r>
          </w:p>
        </w:tc>
      </w:tr>
      <w:tr w:rsidR="00EF16E6" w:rsidRP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2</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815793"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Cataif</w:t>
            </w:r>
          </w:p>
        </w:tc>
        <w:tc>
          <w:tcPr>
            <w:tcW w:w="1471"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Cataif cu frişcă</w:t>
            </w:r>
          </w:p>
        </w:tc>
      </w:tr>
      <w:tr w:rsidR="00EF16E6" w:rsidRP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3</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936C9C"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Aluat dospit</w:t>
            </w:r>
          </w:p>
        </w:tc>
        <w:tc>
          <w:tcPr>
            <w:tcW w:w="1471"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Savarină</w:t>
            </w:r>
          </w:p>
        </w:tc>
      </w:tr>
      <w:tr w:rsidR="00421C51" w:rsidRPr="00722BC2">
        <w:tc>
          <w:tcPr>
            <w:tcW w:w="694" w:type="pct"/>
          </w:tcPr>
          <w:p w:rsidR="00421C51" w:rsidRPr="00722BC2" w:rsidRDefault="00421C51" w:rsidP="00255035">
            <w:pPr>
              <w:spacing w:before="60" w:after="0" w:line="240" w:lineRule="auto"/>
              <w:jc w:val="both"/>
              <w:rPr>
                <w:rFonts w:ascii="Arial" w:hAnsi="Arial" w:cs="Arial"/>
                <w:sz w:val="24"/>
                <w:szCs w:val="24"/>
              </w:rPr>
            </w:pPr>
            <w:r w:rsidRPr="00722BC2">
              <w:rPr>
                <w:rFonts w:ascii="Arial" w:hAnsi="Arial" w:cs="Arial"/>
                <w:sz w:val="24"/>
                <w:szCs w:val="24"/>
              </w:rPr>
              <w:t>4</w:t>
            </w:r>
          </w:p>
        </w:tc>
        <w:tc>
          <w:tcPr>
            <w:tcW w:w="1155"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Coji indiene</w:t>
            </w:r>
          </w:p>
        </w:tc>
        <w:tc>
          <w:tcPr>
            <w:tcW w:w="1471"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Indiene cu frişcă</w:t>
            </w:r>
          </w:p>
        </w:tc>
      </w:tr>
      <w:tr w:rsidR="00D264C4" w:rsidRP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5</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Pişcoturi de şampanie</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Diplomat</w:t>
            </w:r>
          </w:p>
        </w:tc>
      </w:tr>
      <w:tr w:rsidR="00D264C4" w:rsidRP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6</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Foi ruladă</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Ruladă Mexic</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Ruladă diplomat</w:t>
            </w:r>
          </w:p>
        </w:tc>
      </w:tr>
      <w:tr w:rsidR="00D264C4" w:rsidRP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7</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Blat</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Boema</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Chanticler</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Cişmigiu</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Nuferi</w:t>
            </w:r>
          </w:p>
        </w:tc>
      </w:tr>
    </w:tbl>
    <w:p w:rsidR="00135E9A" w:rsidRDefault="00135E9A" w:rsidP="00F66630">
      <w:pPr>
        <w:pStyle w:val="Footer"/>
        <w:rPr>
          <w:rFonts w:ascii="Arial" w:hAnsi="Arial" w:cs="Arial"/>
          <w:sz w:val="24"/>
          <w:szCs w:val="24"/>
        </w:rPr>
      </w:pPr>
    </w:p>
    <w:p w:rsidR="00F66630" w:rsidRPr="00722BC2" w:rsidRDefault="00F66630" w:rsidP="00F66630">
      <w:pPr>
        <w:pStyle w:val="Footer"/>
        <w:rPr>
          <w:rFonts w:ascii="Arial" w:hAnsi="Arial" w:cs="Arial"/>
          <w:sz w:val="24"/>
          <w:szCs w:val="24"/>
        </w:rPr>
      </w:pPr>
      <w:r w:rsidRPr="00722BC2">
        <w:rPr>
          <w:rFonts w:ascii="Arial" w:hAnsi="Arial" w:cs="Arial"/>
          <w:sz w:val="24"/>
          <w:szCs w:val="24"/>
        </w:rPr>
        <w:t xml:space="preserve">(Adaptat după </w:t>
      </w:r>
      <w:r w:rsidR="00BB6173" w:rsidRPr="00722BC2">
        <w:rPr>
          <w:rFonts w:ascii="Arial" w:hAnsi="Arial" w:cs="Arial"/>
          <w:i/>
          <w:sz w:val="24"/>
          <w:szCs w:val="24"/>
        </w:rPr>
        <w:t xml:space="preserve">Manualul </w:t>
      </w:r>
      <w:r w:rsidR="00E530D4">
        <w:rPr>
          <w:rFonts w:ascii="Arial" w:hAnsi="Arial" w:cs="Arial"/>
          <w:i/>
          <w:sz w:val="24"/>
          <w:szCs w:val="24"/>
        </w:rPr>
        <w:t xml:space="preserve">pentru calificarea Cofetar – Patiser, </w:t>
      </w:r>
      <w:r w:rsidRPr="00722BC2">
        <w:rPr>
          <w:rFonts w:ascii="Arial" w:hAnsi="Arial" w:cs="Arial"/>
          <w:i/>
          <w:sz w:val="24"/>
          <w:szCs w:val="24"/>
        </w:rPr>
        <w:t xml:space="preserve"> </w:t>
      </w:r>
      <w:r w:rsidR="00E530D4">
        <w:rPr>
          <w:rFonts w:ascii="Arial" w:hAnsi="Arial" w:cs="Arial"/>
          <w:i/>
          <w:sz w:val="24"/>
          <w:szCs w:val="24"/>
        </w:rPr>
        <w:t>Anul de completare</w:t>
      </w:r>
      <w:r w:rsidRPr="00722BC2">
        <w:rPr>
          <w:rFonts w:ascii="Arial" w:hAnsi="Arial" w:cs="Arial"/>
          <w:sz w:val="24"/>
          <w:szCs w:val="24"/>
        </w:rPr>
        <w:t xml:space="preserve">, </w:t>
      </w:r>
      <w:r w:rsidR="00E530D4">
        <w:rPr>
          <w:rFonts w:ascii="Arial" w:hAnsi="Arial" w:cs="Arial"/>
          <w:sz w:val="24"/>
          <w:szCs w:val="24"/>
        </w:rPr>
        <w:t>coord. Cristian Dincă</w:t>
      </w:r>
      <w:r w:rsidRPr="00722BC2">
        <w:rPr>
          <w:rFonts w:ascii="Arial" w:hAnsi="Arial" w:cs="Arial"/>
          <w:sz w:val="24"/>
          <w:szCs w:val="24"/>
        </w:rPr>
        <w:t>)</w:t>
      </w:r>
    </w:p>
    <w:sectPr w:rsidR="00F66630" w:rsidRPr="00722BC2" w:rsidSect="00474EA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729" w:rsidRDefault="00F92729" w:rsidP="00867353">
      <w:pPr>
        <w:spacing w:after="0" w:line="240" w:lineRule="auto"/>
      </w:pPr>
      <w:r>
        <w:separator/>
      </w:r>
    </w:p>
  </w:endnote>
  <w:endnote w:type="continuationSeparator" w:id="1">
    <w:p w:rsidR="00F92729" w:rsidRDefault="00F92729"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95" w:rsidRPr="006E09D1" w:rsidRDefault="00D06C95" w:rsidP="00F66630">
    <w:pPr>
      <w:pStyle w:val="Footer"/>
      <w:rPr>
        <w:rFonts w:ascii="Arial" w:hAnsi="Arial" w:cs="Arial"/>
        <w:sz w:val="20"/>
        <w:szCs w:val="20"/>
        <w:lang w:val="en-GB"/>
      </w:rPr>
    </w:pPr>
    <w:r w:rsidRPr="006E09D1">
      <w:rPr>
        <w:rFonts w:ascii="Arial" w:hAnsi="Arial" w:cs="Arial"/>
        <w:sz w:val="20"/>
        <w:szCs w:val="20"/>
        <w:lang w:val="en-GB"/>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729" w:rsidRDefault="00F92729" w:rsidP="00867353">
      <w:pPr>
        <w:spacing w:after="0" w:line="240" w:lineRule="auto"/>
      </w:pPr>
      <w:r>
        <w:separator/>
      </w:r>
    </w:p>
  </w:footnote>
  <w:footnote w:type="continuationSeparator" w:id="1">
    <w:p w:rsidR="00F92729" w:rsidRDefault="00F92729"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95" w:rsidRPr="006E09D1" w:rsidRDefault="00D06C95">
    <w:pPr>
      <w:pStyle w:val="Header"/>
      <w:rPr>
        <w:rFonts w:ascii="Arial" w:hAnsi="Arial" w:cs="Arial"/>
        <w:sz w:val="20"/>
        <w:szCs w:val="20"/>
      </w:rPr>
    </w:pPr>
    <w:r w:rsidRPr="006E09D1">
      <w:rPr>
        <w:rFonts w:ascii="Arial" w:hAnsi="Arial" w:cs="Arial"/>
        <w:sz w:val="20"/>
        <w:szCs w:val="20"/>
      </w:rPr>
      <w:t>Examenul de bacalaureat</w:t>
    </w:r>
    <w:r>
      <w:rPr>
        <w:rFonts w:ascii="Arial" w:hAnsi="Arial" w:cs="Arial"/>
        <w:sz w:val="20"/>
        <w:szCs w:val="20"/>
      </w:rPr>
      <w:t xml:space="preserve"> 2012</w:t>
    </w:r>
  </w:p>
  <w:p w:rsidR="00D06C95" w:rsidRPr="006E09D1" w:rsidRDefault="00D06C95">
    <w:pPr>
      <w:pStyle w:val="Header"/>
      <w:rPr>
        <w:sz w:val="20"/>
        <w:szCs w:val="20"/>
      </w:rPr>
    </w:pPr>
    <w:r w:rsidRPr="006E09D1">
      <w:rPr>
        <w:rFonts w:ascii="Arial" w:hAnsi="Arial" w:cs="Arial"/>
        <w:sz w:val="20"/>
        <w:szCs w:val="20"/>
      </w:rPr>
      <w:t>Proba de evaluare a competentelor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3B56"/>
    <w:rsid w:val="00054467"/>
    <w:rsid w:val="00076A37"/>
    <w:rsid w:val="000F45C2"/>
    <w:rsid w:val="00135E9A"/>
    <w:rsid w:val="00143F6C"/>
    <w:rsid w:val="0016355C"/>
    <w:rsid w:val="00174BB6"/>
    <w:rsid w:val="0019002E"/>
    <w:rsid w:val="00192ACA"/>
    <w:rsid w:val="0019420D"/>
    <w:rsid w:val="001C5A3E"/>
    <w:rsid w:val="001D2A97"/>
    <w:rsid w:val="00255035"/>
    <w:rsid w:val="0027127C"/>
    <w:rsid w:val="00272097"/>
    <w:rsid w:val="0029658F"/>
    <w:rsid w:val="002C037B"/>
    <w:rsid w:val="002D003F"/>
    <w:rsid w:val="002D0B58"/>
    <w:rsid w:val="00376B39"/>
    <w:rsid w:val="00383D40"/>
    <w:rsid w:val="003E4D7A"/>
    <w:rsid w:val="00421C51"/>
    <w:rsid w:val="00474EAB"/>
    <w:rsid w:val="004B0793"/>
    <w:rsid w:val="004F0505"/>
    <w:rsid w:val="00573ACA"/>
    <w:rsid w:val="005B059C"/>
    <w:rsid w:val="005D10B8"/>
    <w:rsid w:val="005D29D6"/>
    <w:rsid w:val="005D3B0E"/>
    <w:rsid w:val="005E32ED"/>
    <w:rsid w:val="00607901"/>
    <w:rsid w:val="006113EE"/>
    <w:rsid w:val="006A682E"/>
    <w:rsid w:val="006B5BD4"/>
    <w:rsid w:val="006C0CBF"/>
    <w:rsid w:val="006E09D1"/>
    <w:rsid w:val="006E7CC2"/>
    <w:rsid w:val="006F5409"/>
    <w:rsid w:val="0070033B"/>
    <w:rsid w:val="007015C4"/>
    <w:rsid w:val="00712A9D"/>
    <w:rsid w:val="00722BC2"/>
    <w:rsid w:val="00791123"/>
    <w:rsid w:val="00791C7A"/>
    <w:rsid w:val="007D1672"/>
    <w:rsid w:val="007D5C00"/>
    <w:rsid w:val="00815793"/>
    <w:rsid w:val="00865E2B"/>
    <w:rsid w:val="00867353"/>
    <w:rsid w:val="00882754"/>
    <w:rsid w:val="008A34D7"/>
    <w:rsid w:val="00905762"/>
    <w:rsid w:val="00936C9C"/>
    <w:rsid w:val="00961BA6"/>
    <w:rsid w:val="00982EAD"/>
    <w:rsid w:val="0099525A"/>
    <w:rsid w:val="009964C1"/>
    <w:rsid w:val="00A1161C"/>
    <w:rsid w:val="00A5181E"/>
    <w:rsid w:val="00AB0C21"/>
    <w:rsid w:val="00B32B41"/>
    <w:rsid w:val="00B4721A"/>
    <w:rsid w:val="00B66EC9"/>
    <w:rsid w:val="00B77B3C"/>
    <w:rsid w:val="00B832E7"/>
    <w:rsid w:val="00BB6173"/>
    <w:rsid w:val="00BC7A23"/>
    <w:rsid w:val="00BD3B56"/>
    <w:rsid w:val="00BD5A06"/>
    <w:rsid w:val="00C37EF1"/>
    <w:rsid w:val="00C406F1"/>
    <w:rsid w:val="00CA2D0C"/>
    <w:rsid w:val="00CB492F"/>
    <w:rsid w:val="00D06C95"/>
    <w:rsid w:val="00D264C4"/>
    <w:rsid w:val="00D368CF"/>
    <w:rsid w:val="00D90009"/>
    <w:rsid w:val="00D95E6C"/>
    <w:rsid w:val="00DF7C74"/>
    <w:rsid w:val="00E23572"/>
    <w:rsid w:val="00E367EB"/>
    <w:rsid w:val="00E521E4"/>
    <w:rsid w:val="00E530D4"/>
    <w:rsid w:val="00E74517"/>
    <w:rsid w:val="00EB2AB5"/>
    <w:rsid w:val="00EF16E6"/>
    <w:rsid w:val="00F071FD"/>
    <w:rsid w:val="00F530C8"/>
    <w:rsid w:val="00F62655"/>
    <w:rsid w:val="00F66630"/>
    <w:rsid w:val="00F92729"/>
    <w:rsid w:val="00F96AA6"/>
    <w:rsid w:val="00FA7057"/>
    <w:rsid w:val="00FA724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6C"/>
    <w:rPr>
      <w:rFonts w:ascii="Tahoma" w:hAnsi="Tahoma" w:cs="Tahoma"/>
      <w:sz w:val="16"/>
      <w:szCs w:val="16"/>
    </w:rPr>
  </w:style>
  <w:style w:type="paragraph" w:styleId="ListParagraph">
    <w:name w:val="List Paragraph"/>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67353"/>
  </w:style>
  <w:style w:type="paragraph" w:styleId="Footer">
    <w:name w:val="footer"/>
    <w:basedOn w:val="Normal"/>
    <w:link w:val="FooterChar"/>
    <w:uiPriority w:val="99"/>
    <w:semiHidden/>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673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3341</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2</cp:revision>
  <dcterms:created xsi:type="dcterms:W3CDTF">2012-03-15T13:13:00Z</dcterms:created>
  <dcterms:modified xsi:type="dcterms:W3CDTF">2012-03-15T13:13:00Z</dcterms:modified>
</cp:coreProperties>
</file>